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D0" w:rsidRDefault="003A03D0" w:rsidP="003A03D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600700" cy="1352550"/>
            <wp:effectExtent l="0" t="0" r="0" b="0"/>
            <wp:docPr id="2" name="Picture 2" descr="grad-lab-summer-banner-en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-lab-summer-banner-enr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D0" w:rsidRDefault="003A03D0" w:rsidP="003A03D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The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GrAd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Lab Classes at Ritchie Park ES!</w:t>
      </w:r>
    </w:p>
    <w:p w:rsidR="003A03D0" w:rsidRDefault="003A03D0" w:rsidP="003A03D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Register online at:  </w:t>
      </w:r>
      <w:hyperlink r:id="rId7" w:history="1">
        <w:r>
          <w:rPr>
            <w:rStyle w:val="Hyperlink"/>
            <w:rFonts w:ascii="Cambria" w:hAnsi="Cambria"/>
            <w:b/>
            <w:bCs/>
            <w:color w:val="1155CC"/>
            <w:sz w:val="36"/>
            <w:szCs w:val="36"/>
          </w:rPr>
          <w:t>https://tinyurl.com/STEM-S19-RP</w:t>
        </w:r>
      </w:hyperlink>
    </w:p>
    <w:p w:rsidR="003A03D0" w:rsidRDefault="003A03D0" w:rsidP="003A03D0">
      <w:pPr>
        <w:spacing w:after="240"/>
      </w:pPr>
    </w:p>
    <w:p w:rsidR="003A03D0" w:rsidRDefault="003A03D0" w:rsidP="003A03D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The Great Adventure Lab </w:t>
      </w:r>
      <w:r>
        <w:rPr>
          <w:rFonts w:ascii="Cambria" w:hAnsi="Cambria"/>
          <w:color w:val="000000"/>
          <w:sz w:val="22"/>
          <w:szCs w:val="22"/>
        </w:rPr>
        <w:t xml:space="preserve">is an </w:t>
      </w:r>
      <w:r>
        <w:rPr>
          <w:rFonts w:ascii="Cambria" w:hAnsi="Cambria"/>
          <w:b/>
          <w:bCs/>
          <w:color w:val="000000"/>
          <w:sz w:val="22"/>
          <w:szCs w:val="22"/>
        </w:rPr>
        <w:t>after-school science enrichment program</w:t>
      </w:r>
      <w:r>
        <w:rPr>
          <w:rFonts w:ascii="Cambria" w:hAnsi="Cambria"/>
          <w:color w:val="000000"/>
          <w:sz w:val="22"/>
          <w:szCs w:val="22"/>
        </w:rPr>
        <w:t xml:space="preserve">.  We’ve taught thousands of kids how to write their first robotics or video game programs (or both!). We do it all with a student-to-adult ratio </w:t>
      </w:r>
      <w:r>
        <w:rPr>
          <w:rFonts w:ascii="Cambria" w:hAnsi="Cambria"/>
          <w:b/>
          <w:bCs/>
          <w:color w:val="000000"/>
          <w:sz w:val="22"/>
          <w:szCs w:val="22"/>
        </w:rPr>
        <w:t>of 7:1 for most classes</w:t>
      </w:r>
      <w:r>
        <w:rPr>
          <w:rFonts w:ascii="Cambria" w:hAnsi="Cambria"/>
          <w:color w:val="000000"/>
          <w:sz w:val="22"/>
          <w:szCs w:val="22"/>
        </w:rPr>
        <w:t xml:space="preserve">. (You can find full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descriptions, reviews and photos </w:t>
      </w:r>
      <w:r>
        <w:rPr>
          <w:rFonts w:ascii="Cambria" w:hAnsi="Cambria"/>
          <w:color w:val="000000"/>
          <w:sz w:val="22"/>
          <w:szCs w:val="22"/>
        </w:rPr>
        <w:t xml:space="preserve">of all our </w:t>
      </w:r>
      <w:hyperlink r:id="rId8" w:history="1">
        <w:r>
          <w:rPr>
            <w:rStyle w:val="Hyperlink"/>
            <w:rFonts w:ascii="Cambria" w:hAnsi="Cambria"/>
            <w:b/>
            <w:bCs/>
            <w:color w:val="1155CC"/>
            <w:sz w:val="22"/>
            <w:szCs w:val="22"/>
          </w:rPr>
          <w:t>classes</w:t>
        </w:r>
      </w:hyperlink>
      <w:r>
        <w:rPr>
          <w:rFonts w:ascii="Cambria" w:hAnsi="Cambria"/>
          <w:color w:val="000000"/>
          <w:sz w:val="22"/>
          <w:szCs w:val="22"/>
        </w:rPr>
        <w:t xml:space="preserve"> and birthday parties at</w:t>
      </w:r>
      <w:hyperlink r:id="rId9" w:history="1">
        <w:r>
          <w:rPr>
            <w:rStyle w:val="Hyperlink"/>
            <w:rFonts w:ascii="Cambria" w:hAnsi="Cambria"/>
            <w:color w:val="1155CC"/>
            <w:sz w:val="22"/>
            <w:szCs w:val="22"/>
          </w:rPr>
          <w:t xml:space="preserve"> </w:t>
        </w:r>
        <w:r>
          <w:rPr>
            <w:rStyle w:val="Hyperlink"/>
            <w:rFonts w:ascii="Cambria" w:hAnsi="Cambria"/>
            <w:b/>
            <w:bCs/>
            <w:color w:val="1155CC"/>
            <w:sz w:val="22"/>
            <w:szCs w:val="22"/>
          </w:rPr>
          <w:t>http://thegreatadventurelab.com</w:t>
        </w:r>
      </w:hyperlink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:rsidR="003A03D0" w:rsidRDefault="003A03D0" w:rsidP="003A03D0"/>
    <w:p w:rsidR="003A03D0" w:rsidRDefault="003A03D0" w:rsidP="003A03D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hd w:val="clear" w:color="auto" w:fill="FFFFFF"/>
        </w:rPr>
        <w:t>*PTA SPONSORED ACTIVITY*</w:t>
      </w:r>
    </w:p>
    <w:p w:rsidR="003A03D0" w:rsidRDefault="003A03D0" w:rsidP="003A03D0">
      <w:r>
        <w:rPr>
          <w:noProof/>
        </w:rPr>
        <w:drawing>
          <wp:anchor distT="0" distB="0" distL="114300" distR="114300" simplePos="0" relativeHeight="251658240" behindDoc="1" locked="0" layoutInCell="1" allowOverlap="1" wp14:anchorId="169EBB47" wp14:editId="62834E0F">
            <wp:simplePos x="0" y="0"/>
            <wp:positionH relativeFrom="column">
              <wp:posOffset>4143375</wp:posOffset>
            </wp:positionH>
            <wp:positionV relativeFrom="paragraph">
              <wp:posOffset>132080</wp:posOffset>
            </wp:positionV>
            <wp:extent cx="2030730" cy="1514475"/>
            <wp:effectExtent l="0" t="0" r="7620" b="9525"/>
            <wp:wrapSquare wrapText="bothSides"/>
            <wp:docPr id="1" name="Picture 1" descr="https://lh3.googleusercontent.com/r_70VpdRiYJK9iuBhGmmAVh1EVRD5mz3F7mG98BT2jbW1emtguWlcmmKhTyGyIGkITIJ0ybYSdxLuAUFWSowc0OyvLbDOTtdqTL4sfUEZKbv7-6SxcPoZhUEJR35lH2rbeCciw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_70VpdRiYJK9iuBhGmmAVh1EVRD5mz3F7mG98BT2jbW1emtguWlcmmKhTyGyIGkITIJ0ybYSdxLuAUFWSowc0OyvLbDOTtdqTL4sfUEZKbv7-6SxcPoZhUEJR35lH2rbeCciw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3D0" w:rsidRDefault="003A03D0" w:rsidP="003A03D0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Cambria" w:hAnsi="Cambria"/>
            <w:b/>
            <w:bCs/>
            <w:color w:val="1155CC"/>
            <w:sz w:val="36"/>
            <w:szCs w:val="36"/>
          </w:rPr>
          <w:t>Young Engineers, Grades 3-5</w:t>
        </w:r>
      </w:hyperlink>
    </w:p>
    <w:p w:rsidR="003A03D0" w:rsidRDefault="003A03D0" w:rsidP="003A03D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Mon 3:30-4:30pm</w:t>
      </w:r>
      <w:r>
        <w:rPr>
          <w:rFonts w:ascii="Cambria" w:hAnsi="Cambria"/>
          <w:b/>
          <w:bCs/>
          <w:color w:val="000000"/>
          <w:sz w:val="28"/>
          <w:szCs w:val="28"/>
        </w:rPr>
        <w:br/>
        <w:t>Apr 15, 29, May 6, 13, 20, Jun 3, 10</w:t>
      </w:r>
    </w:p>
    <w:p w:rsidR="003A03D0" w:rsidRDefault="003A03D0" w:rsidP="003A03D0"/>
    <w:p w:rsidR="003A03D0" w:rsidRDefault="003A03D0" w:rsidP="003A03D0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color w:val="000000"/>
          <w:sz w:val="22"/>
          <w:szCs w:val="22"/>
          <w:shd w:val="clear" w:color="auto" w:fill="FFFFFF"/>
        </w:rPr>
        <w:t>We’ll  learn</w:t>
      </w:r>
      <w:proofErr w:type="gramEnd"/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basic engineering concepts by designing, building and testing</w:t>
      </w: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bridges, egg drops, catapults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and more!</w:t>
      </w:r>
    </w:p>
    <w:p w:rsidR="003A03D0" w:rsidRDefault="003A03D0" w:rsidP="003A03D0"/>
    <w:p w:rsidR="003A03D0" w:rsidRDefault="003A03D0" w:rsidP="003A03D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Areas of Exploration: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Engineering, Physics.</w:t>
      </w:r>
      <w:bookmarkStart w:id="0" w:name="_GoBack"/>
      <w:bookmarkEnd w:id="0"/>
    </w:p>
    <w:p w:rsidR="003A03D0" w:rsidRDefault="003A03D0" w:rsidP="003A03D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Class Format: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Seven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60-min. meetings, once per week.</w:t>
      </w:r>
    </w:p>
    <w:p w:rsidR="003A03D0" w:rsidRDefault="003A03D0" w:rsidP="003A03D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Tuition: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$145 tuition plus $30 materials fee per student; min 11 / max 14 students.  Parent aide for full class gets free tuition.  If you are interested in being a parent aide, please email classes@thegreatadventurelab.com.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br/>
        <w:t>We can offer one scholarship for a class that has met minimum enrollment of 11 students.  If you are eligible for financial aid, as determined by your school, please email classes@thegreatadventurelab.com.</w:t>
      </w:r>
    </w:p>
    <w:p w:rsidR="003A03D0" w:rsidRDefault="003A03D0" w:rsidP="003A03D0">
      <w:r>
        <w:rPr>
          <w:rFonts w:ascii="Cambria" w:hAnsi="Cambria"/>
          <w:b/>
          <w:bCs/>
          <w:color w:val="000000"/>
          <w:u w:val="single"/>
        </w:rPr>
        <w:br/>
      </w:r>
    </w:p>
    <w:p w:rsidR="003A03D0" w:rsidRDefault="003A03D0" w:rsidP="003A03D0">
      <w:r>
        <w:pict>
          <v:rect id="_x0000_i1027" style="width:0;height:1.5pt" o:hralign="center" o:hrstd="t" o:hr="t" fillcolor="#a0a0a0" stroked="f"/>
        </w:pict>
      </w:r>
    </w:p>
    <w:p w:rsidR="001A4E37" w:rsidRDefault="003A03D0" w:rsidP="003A03D0"/>
    <w:sectPr w:rsidR="001A4E37" w:rsidSect="003A03D0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D0" w:rsidRDefault="003A03D0" w:rsidP="003A03D0">
      <w:pPr>
        <w:spacing w:after="0" w:line="240" w:lineRule="auto"/>
      </w:pPr>
      <w:r>
        <w:separator/>
      </w:r>
    </w:p>
  </w:endnote>
  <w:endnote w:type="continuationSeparator" w:id="0">
    <w:p w:rsidR="003A03D0" w:rsidRDefault="003A03D0" w:rsidP="003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D0" w:rsidRDefault="003A03D0" w:rsidP="003A03D0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000000"/>
        <w:sz w:val="20"/>
        <w:szCs w:val="20"/>
      </w:rPr>
      <w:t>This activity is not sponsored by, associated with, or endorsed by MCPS or Montgomery County Government</w:t>
    </w:r>
    <w:r>
      <w:rPr>
        <w:rFonts w:ascii="Arial" w:hAnsi="Arial" w:cs="Arial"/>
        <w:i/>
        <w:iCs/>
        <w:color w:val="000000"/>
        <w:sz w:val="20"/>
        <w:szCs w:val="20"/>
      </w:rPr>
      <w:br/>
    </w:r>
    <w:r>
      <w:rPr>
        <w:rFonts w:ascii="Arial" w:hAnsi="Arial" w:cs="Arial"/>
        <w:i/>
        <w:iCs/>
        <w:color w:val="000000"/>
        <w:sz w:val="20"/>
        <w:szCs w:val="20"/>
      </w:rPr>
      <w:br/>
    </w:r>
  </w:p>
  <w:p w:rsidR="003A03D0" w:rsidRDefault="003A03D0" w:rsidP="003A03D0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 xml:space="preserve">The Great Adventure </w:t>
    </w:r>
    <w:proofErr w:type="gramStart"/>
    <w:r>
      <w:rPr>
        <w:rFonts w:ascii="Arial" w:hAnsi="Arial" w:cs="Arial"/>
        <w:color w:val="000000"/>
        <w:sz w:val="22"/>
        <w:szCs w:val="22"/>
      </w:rPr>
      <w:t>Lab  10411</w:t>
    </w:r>
    <w:proofErr w:type="gramEnd"/>
    <w:r>
      <w:rPr>
        <w:rFonts w:ascii="Arial" w:hAnsi="Arial" w:cs="Arial"/>
        <w:color w:val="000000"/>
        <w:sz w:val="22"/>
        <w:szCs w:val="22"/>
      </w:rPr>
      <w:t xml:space="preserve"> Motor City </w:t>
    </w:r>
    <w:proofErr w:type="spellStart"/>
    <w:r>
      <w:rPr>
        <w:rFonts w:ascii="Arial" w:hAnsi="Arial" w:cs="Arial"/>
        <w:color w:val="000000"/>
        <w:sz w:val="22"/>
        <w:szCs w:val="22"/>
      </w:rPr>
      <w:t>Dr</w:t>
    </w:r>
    <w:proofErr w:type="spellEnd"/>
    <w:r>
      <w:rPr>
        <w:rFonts w:ascii="Arial" w:hAnsi="Arial" w:cs="Arial"/>
        <w:color w:val="000000"/>
        <w:sz w:val="22"/>
        <w:szCs w:val="22"/>
      </w:rPr>
      <w:t xml:space="preserve"> Suite 750, Bethesda, MD 20817  </w:t>
    </w:r>
  </w:p>
  <w:p w:rsidR="003A03D0" w:rsidRDefault="003A03D0" w:rsidP="003A03D0">
    <w:pPr>
      <w:pStyle w:val="Footer"/>
    </w:pPr>
    <w:r>
      <w:rPr>
        <w:rFonts w:ascii="Arial" w:hAnsi="Arial" w:cs="Arial"/>
        <w:color w:val="1155CC"/>
        <w:u w:val="single"/>
      </w:rPr>
      <w:t>classes@thegreatadventurelab.com</w:t>
    </w:r>
    <w:r>
      <w:rPr>
        <w:rFonts w:ascii="Arial" w:hAnsi="Arial" w:cs="Arial"/>
        <w:color w:val="000000"/>
      </w:rPr>
      <w:t xml:space="preserve">    (240)-442-1855    </w:t>
    </w:r>
    <w:hyperlink r:id="rId1" w:history="1">
      <w:r>
        <w:rPr>
          <w:rStyle w:val="Hyperlink"/>
          <w:rFonts w:ascii="Arial" w:hAnsi="Arial" w:cs="Arial"/>
          <w:color w:val="1155CC"/>
        </w:rPr>
        <w:t>http://thegreatadventurelab.com/</w:t>
      </w:r>
    </w:hyperlink>
  </w:p>
  <w:p w:rsidR="003A03D0" w:rsidRDefault="003A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D0" w:rsidRDefault="003A03D0" w:rsidP="003A03D0">
      <w:pPr>
        <w:spacing w:after="0" w:line="240" w:lineRule="auto"/>
      </w:pPr>
      <w:r>
        <w:separator/>
      </w:r>
    </w:p>
  </w:footnote>
  <w:footnote w:type="continuationSeparator" w:id="0">
    <w:p w:rsidR="003A03D0" w:rsidRDefault="003A03D0" w:rsidP="003A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D0"/>
    <w:rsid w:val="003A03D0"/>
    <w:rsid w:val="007A0382"/>
    <w:rsid w:val="009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6B57-9AC8-45F4-9096-604515F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D0"/>
  </w:style>
  <w:style w:type="paragraph" w:styleId="Footer">
    <w:name w:val="footer"/>
    <w:basedOn w:val="Normal"/>
    <w:link w:val="FooterChar"/>
    <w:uiPriority w:val="99"/>
    <w:unhideWhenUsed/>
    <w:rsid w:val="003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D0"/>
  </w:style>
  <w:style w:type="paragraph" w:styleId="NormalWeb">
    <w:name w:val="Normal (Web)"/>
    <w:basedOn w:val="Normal"/>
    <w:uiPriority w:val="99"/>
    <w:semiHidden/>
    <w:unhideWhenUsed/>
    <w:rsid w:val="003A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reatadventurelab.com/class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STEM-S19-R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hegreatadventurelab.com/classes/engineering/young-engineer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thegreatadventurela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greatadventur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Katharine B</dc:creator>
  <cp:keywords/>
  <dc:description/>
  <cp:lastModifiedBy>Burton, Katharine B</cp:lastModifiedBy>
  <cp:revision>1</cp:revision>
  <dcterms:created xsi:type="dcterms:W3CDTF">2019-03-11T15:48:00Z</dcterms:created>
  <dcterms:modified xsi:type="dcterms:W3CDTF">2019-03-11T15:50:00Z</dcterms:modified>
</cp:coreProperties>
</file>